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Сводная ведомость результатов проведения специальной оценки условий труда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Таблица 1</w:t>
      </w:r>
    </w:p>
    <w:tbl>
      <w:tblPr>
        <w:tblStyle w:val="Table1"/>
        <w:tblW w:w="15352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992"/>
        <w:gridCol w:w="3118"/>
        <w:gridCol w:w="1063"/>
        <w:gridCol w:w="1064"/>
        <w:gridCol w:w="1169"/>
        <w:gridCol w:w="1169"/>
        <w:gridCol w:w="1169"/>
        <w:gridCol w:w="1170"/>
        <w:gridCol w:w="1069"/>
        <w:tblGridChange w:id="0">
          <w:tblGrid>
            <w:gridCol w:w="3369"/>
            <w:gridCol w:w="992"/>
            <w:gridCol w:w="3118"/>
            <w:gridCol w:w="1063"/>
            <w:gridCol w:w="1064"/>
            <w:gridCol w:w="1169"/>
            <w:gridCol w:w="1169"/>
            <w:gridCol w:w="1169"/>
            <w:gridCol w:w="1170"/>
            <w:gridCol w:w="1069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vMerge w:val="restart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рабочих мест и численность работников, занятых на этих рабочих местах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 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 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 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 4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том числе на которых проведена специальная оценка условий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Рабочие места (ед.)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92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Работники, занятые на рабочих местах (чел.)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 них женщин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 них лиц в возрасте до 18 лет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 них инвалидов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0"/>
        </w:rPr>
        <w:t xml:space="preserve">Таблица 2</w:t>
      </w:r>
    </w:p>
    <w:tbl>
      <w:tblPr>
        <w:tblStyle w:val="Table2"/>
        <w:tblW w:w="15352.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  <w:tblGridChange w:id="0">
          <w:tblGrid>
            <w:gridCol w:w="959"/>
            <w:gridCol w:w="2655"/>
            <w:gridCol w:w="475"/>
            <w:gridCol w:w="476"/>
            <w:gridCol w:w="475"/>
            <w:gridCol w:w="476"/>
            <w:gridCol w:w="475"/>
            <w:gridCol w:w="476"/>
            <w:gridCol w:w="476"/>
            <w:gridCol w:w="475"/>
            <w:gridCol w:w="476"/>
            <w:gridCol w:w="475"/>
            <w:gridCol w:w="476"/>
            <w:gridCol w:w="475"/>
            <w:gridCol w:w="476"/>
            <w:gridCol w:w="944"/>
            <w:gridCol w:w="567"/>
            <w:gridCol w:w="708"/>
            <w:gridCol w:w="567"/>
            <w:gridCol w:w="567"/>
            <w:gridCol w:w="567"/>
            <w:gridCol w:w="567"/>
            <w:gridCol w:w="567"/>
            <w:gridCol w:w="502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Индивидуальный номер рабочего места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Профессия/</w:t>
              <w:br w:type="textWrapping"/>
              <w:t xml:space="preserve">должность/</w:t>
              <w:br w:type="textWrapping"/>
              <w:t xml:space="preserve">специальность работника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Классы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(подклассы)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условий труда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Итоговый класс (подкласс) условий труда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Итоговый класс (подкласс) условий труда с учетом эффективного применения СИЗ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Повышенный размер оплаты труда (да,нет)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Ежегодный дополнительный оплачиваемый отпуск (да/нет)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Сокращенная продолжительность рабочего времени (да/нет)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Молоко или другие равноценные пищевые продукт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ы (да/нет)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Лечебно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-профилактическое питание  (да/нет)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Льготно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е пенсионное обеспечение (да/нет)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химический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биологический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аэрозоли преимущественно фиброгенного действия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шум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инфразвук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ультразвук воздушный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вибрация общая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вибрация локальная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неионизирующие излучения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ионизирующие излучения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микроклимат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световая среда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тяжесть трудового процесса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напряженность трудового процесса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bookmarkStart w:colFirst="0" w:colLast="0" w:name="3dy6vkm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Урологический кабинет / Поликлиника по адресу: 644105, г. Омск, ул. Нахимова, д.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Врач-уролог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врача-хирурга поликлиники, ул. Нахимова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 -хирург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Уборщик  служебных помещений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Процедурный кабинет №1 поликлиники, ул. Нахимова,55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 процедурной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Уборщик  служебных помещений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Стоматологическое отделение поликлиники ул Нахимова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Заведующий стоматологическим отделением-врач-стоматолог-терапевт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Врач-стоматолог-терапевт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Врач-стоматолог-хирург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Старшая 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 стоматолог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Медицинский регистратор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Регистратор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Уборщик  служебных помещений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Отделение ортопедической стоматологии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Заведующий отделением-врач-стоматолог-ортопед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Врач-стоматолог-ортопед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Зубной техник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Уборщик служебных помещений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Старшая 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Полировщик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Старший зубной техник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Сестра-хозяйка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Регистратор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Централизованная стерилизационная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 стерилизационной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Уборщик  служебных помещений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Отдел экономического планирования,анализа и прогнозирования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Ведущий экономист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Экономист II категории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Экономист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Флюорографический кабинет рентгенологического отделения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Регистратор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32А (31)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Регистратор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Дневной стационар с оказанием физиотерапевтических услуг/ Поликлиника по адресу: 644105, г. Омск, ул. Нахимова, д.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Заведующий отделением-врач-терапевт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Прививочный кабинет/ Поликлиника по адресу: 644105, г. Омск, ул. Нахимова, д.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 процедурной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Аптека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Заведующий аптекой-провизор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Фармацевт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Подсобный рабочий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Общебольничный персонал и хозяйственный отдел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Общебольничный медицинский персонал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Главный медицинский брат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 диетическая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Врач-эпидемиолог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Помощник врача-эпидемиолога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Отдел информации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Оператор электронно-вычислительных и вычислительных машин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Инженер-программист II категории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Программист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врача-акушера-гинеколога/ Поликлиника по адресу: 644105, г. Омск, ул. Нахимова, д.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47 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Врач-акушер-гинеколог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врача-хирурга поликлиники (ул.Нахимова,55)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Уборщик  служебных помещений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Отдел государственных закупок и договорных отношений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Начальник отдела государственных закупок и договорных отношений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Ведущий специалист по закупкам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Отдел бухгалтерского учета и отчетности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Заместитель главного бухгалтера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Бухгалтер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Ведущий бухгалтер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Отдел кадров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Начальник отдела кадров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Специалист по кадрам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Хозяйственный отдел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Начальник хозяйственного отдела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Специалист гражданской обороны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Юрисконсульт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Секретарь руководителя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Инженер - энергетик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Специалист по охране труда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Заведующий складом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Гардеробщица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63(64А)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Гардеробщица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63(65А)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Гардеробщица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Кастелянша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Уборщик территории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Электромонтер станционного оборудования телефонной связи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Курьер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Амбулаторно-поликлинические лечебно-диагностические структурные подразделения / Общеполиклинический персонал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Старшая медицинская сестра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Сестра - хозяйка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неотложной медицинской помощи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Фельдшер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9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врача-оториналаринголога / Поликлиника по адресу: 644105, г. Омск, ул. Нахимова, д.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Офтальмологический кабинет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врача-невролога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врача-эндокринолога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Врач - эндокринолог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инфекционных заболеваний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Первичный онкологический кабинет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Врач - онколог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Отделение медицинской профилактики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Заведующий отделением – врач-терапевт </w:t>
            </w:r>
          </w:p>
          <w:p w:rsidR="00000000" w:rsidDel="00000000" w:rsidP="00000000" w:rsidRDefault="00000000" w:rsidRPr="00000000" w14:paraId="00000AFC">
            <w:pPr>
              <w:ind w:firstLine="708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Врач - терапевт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Врач – дерматовенеролог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доврачебной помощи / Поликлиника по адресу: 644105, г. Омск, ул. Нахимова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д. 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Фельдшер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Общебольничный медицинский персонал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Дезинфектор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Кабинет дополнительного лекарственного обеспечения льготных категорий граждан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Фармацевт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Регистратура / Поликлиника по адресу: 644105, г. Омск, ул. Нахимова, д.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Медицинский регистратор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Регистратор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Медицинская сестра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3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4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5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6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7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8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9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A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B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C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D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E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F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60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61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62">
            <w:pPr>
              <w:ind w:left="-70" w:right="-10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</w:tr>
    </w:tbl>
    <w:p w:rsidR="00000000" w:rsidDel="00000000" w:rsidP="00000000" w:rsidRDefault="00000000" w:rsidRPr="00000000" w14:paraId="00000C63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Дата подписания: 22.02.2021 год</w:t>
      </w:r>
    </w:p>
    <w:p w:rsidR="00000000" w:rsidDel="00000000" w:rsidP="00000000" w:rsidRDefault="00000000" w:rsidRPr="00000000" w14:paraId="00000C64">
      <w:pPr>
        <w:rPr/>
      </w:pPr>
      <w:r w:rsidDel="00000000" w:rsidR="00000000" w:rsidRPr="00000000">
        <w:rPr>
          <w:rtl w:val="0"/>
        </w:rPr>
        <w:t xml:space="preserve">Председатель комиссии по проведению специальной оценки условий труда</w:t>
      </w:r>
    </w:p>
    <w:tbl>
      <w:tblPr>
        <w:tblStyle w:val="Table3"/>
        <w:tblW w:w="11275.0" w:type="dxa"/>
        <w:jc w:val="left"/>
        <w:tblInd w:w="0.0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  <w:tblGridChange w:id="0">
          <w:tblGrid>
            <w:gridCol w:w="3673"/>
            <w:gridCol w:w="283"/>
            <w:gridCol w:w="1842"/>
            <w:gridCol w:w="284"/>
            <w:gridCol w:w="3260"/>
            <w:gridCol w:w="284"/>
            <w:gridCol w:w="164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главного врача по медицинской части</w:t>
            </w:r>
          </w:p>
        </w:tc>
        <w:tc>
          <w:tcPr>
            <w:vAlign w:val="bottom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Никитин А.С.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  <w:vAlign w:val="bottom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(должность)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(подпись)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(Ф.И.О.)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C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4">
      <w:pPr>
        <w:rPr/>
      </w:pPr>
      <w:r w:rsidDel="00000000" w:rsidR="00000000" w:rsidRPr="00000000">
        <w:rPr>
          <w:rtl w:val="0"/>
        </w:rPr>
        <w:t xml:space="preserve">Члены комиссии по проведению специальной оценки условий труда:</w:t>
      </w:r>
    </w:p>
    <w:tbl>
      <w:tblPr>
        <w:tblStyle w:val="Table4"/>
        <w:tblW w:w="11275.0" w:type="dxa"/>
        <w:jc w:val="left"/>
        <w:tblInd w:w="0.0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  <w:tblGridChange w:id="0">
          <w:tblGrid>
            <w:gridCol w:w="3673"/>
            <w:gridCol w:w="283"/>
            <w:gridCol w:w="1842"/>
            <w:gridCol w:w="284"/>
            <w:gridCol w:w="3260"/>
            <w:gridCol w:w="284"/>
            <w:gridCol w:w="164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Секретарь комиссии,специалист по охране труда</w:t>
            </w:r>
          </w:p>
        </w:tc>
        <w:tc>
          <w:tcPr>
            <w:vAlign w:val="bottom"/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Тарануха Т.И.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  <w:vAlign w:val="bottom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(должность)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(подпись)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(Ф.И.О.)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(дата)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главного врача по экономическим вопросам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Русанова О.Г.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(должность)</w:t>
            </w:r>
          </w:p>
        </w:tc>
        <w:tc>
          <w:tcPr/>
          <w:p w:rsidR="00000000" w:rsidDel="00000000" w:rsidP="00000000" w:rsidRDefault="00000000" w:rsidRPr="00000000" w14:paraId="00000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(Ф.И.О.)</w:t>
            </w:r>
          </w:p>
        </w:tc>
        <w:tc>
          <w:tcPr/>
          <w:p w:rsidR="00000000" w:rsidDel="00000000" w:rsidP="00000000" w:rsidRDefault="00000000" w:rsidRPr="00000000" w14:paraId="00000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(дата)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Начальник отдела кадров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Перенесева Ю.О.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(должность)</w:t>
            </w:r>
          </w:p>
        </w:tc>
        <w:tc>
          <w:tcPr/>
          <w:p w:rsidR="00000000" w:rsidDel="00000000" w:rsidP="00000000" w:rsidRDefault="00000000" w:rsidRPr="00000000" w14:paraId="00000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(Ф.И.О.)</w:t>
            </w:r>
          </w:p>
        </w:tc>
        <w:tc>
          <w:tcPr/>
          <w:p w:rsidR="00000000" w:rsidDel="00000000" w:rsidP="00000000" w:rsidRDefault="00000000" w:rsidRPr="00000000" w14:paraId="00000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(дата)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Юрисконсульт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Турбина Н.А.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(должность)</w:t>
            </w:r>
          </w:p>
        </w:tc>
        <w:tc>
          <w:tcPr/>
          <w:p w:rsidR="00000000" w:rsidDel="00000000" w:rsidP="00000000" w:rsidRDefault="00000000" w:rsidRPr="00000000" w14:paraId="00000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(Ф.И.О.)</w:t>
            </w:r>
          </w:p>
        </w:tc>
        <w:tc>
          <w:tcPr/>
          <w:p w:rsidR="00000000" w:rsidDel="00000000" w:rsidP="00000000" w:rsidRDefault="00000000" w:rsidRPr="00000000" w14:paraId="00000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C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E">
      <w:pPr>
        <w:rPr/>
      </w:pPr>
      <w:r w:rsidDel="00000000" w:rsidR="00000000" w:rsidRPr="00000000">
        <w:rPr>
          <w:rtl w:val="0"/>
        </w:rPr>
        <w:t xml:space="preserve">Эксперт(-ы) организации, проводившей специальную оценку условий труда:</w:t>
      </w:r>
    </w:p>
    <w:tbl>
      <w:tblPr>
        <w:tblStyle w:val="Table5"/>
        <w:tblW w:w="11306.999999999998" w:type="dxa"/>
        <w:jc w:val="left"/>
        <w:tblInd w:w="0.0" w:type="dxa"/>
        <w:tblLayout w:type="fixed"/>
        <w:tblLook w:val="0000"/>
      </w:tblPr>
      <w:tblGrid>
        <w:gridCol w:w="3652"/>
        <w:gridCol w:w="284"/>
        <w:gridCol w:w="1842"/>
        <w:gridCol w:w="284"/>
        <w:gridCol w:w="3260"/>
        <w:gridCol w:w="284"/>
        <w:gridCol w:w="1701"/>
        <w:tblGridChange w:id="0">
          <w:tblGrid>
            <w:gridCol w:w="3652"/>
            <w:gridCol w:w="284"/>
            <w:gridCol w:w="1842"/>
            <w:gridCol w:w="284"/>
            <w:gridCol w:w="3260"/>
            <w:gridCol w:w="284"/>
            <w:gridCol w:w="170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Карнова Н.В.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(№ в реестре экспертов)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(Ф.И.О.)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CB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99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